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t>陶瓷粉末水分测定仪</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5273675" cy="1716405"/>
            <wp:effectExtent l="0" t="0" r="3175" b="17145"/>
            <wp:docPr id="1" name="图片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nner"/>
                    <pic:cNvPicPr>
                      <a:picLocks noChangeAspect="1"/>
                    </pic:cNvPicPr>
                  </pic:nvPicPr>
                  <pic:blipFill>
                    <a:blip r:embed="rId4"/>
                    <a:stretch>
                      <a:fillRect/>
                    </a:stretch>
                  </pic:blipFill>
                  <pic:spPr>
                    <a:xfrm>
                      <a:off x="0" y="0"/>
                      <a:ext cx="5273675" cy="1716405"/>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eastAsia="zh-CN"/>
        </w:rPr>
        <w:t>水分仪品牌：米德</w:t>
      </w:r>
      <w:r>
        <w:rPr>
          <w:rFonts w:hint="eastAsia" w:ascii="微软雅黑" w:hAnsi="微软雅黑" w:eastAsia="微软雅黑" w:cs="微软雅黑"/>
          <w:lang w:val="en-US" w:eastAsia="zh-CN"/>
        </w:rPr>
        <w:t xml:space="preserve">    型号：QL-720系列   测试品：陶瓷粉末</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测试目的：</w:t>
      </w:r>
      <w:r>
        <w:rPr>
          <w:rFonts w:hint="eastAsia" w:ascii="微软雅黑" w:hAnsi="微软雅黑" w:eastAsia="微软雅黑" w:cs="微软雅黑"/>
          <w:lang w:eastAsia="zh-CN"/>
        </w:rPr>
        <w:t>陶瓷粉末作为粉体制造在生产成粉体过程前都要求尽量把水分控制在一定范围内，而就算是处理烘干的陶瓷粉末，其粉末渣内部还是有很多水分的。（陶瓷粉末渣生产前后都要检查含水量，因为含水量高直接影响制造后的粉体品质）陶瓷粉末含水量是影响粉体生产和利用的重要因素，是陶瓷粉末质量评定的重要指标之一。</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5" w:leftChars="0" w:right="0" w:rightChars="0" w:hanging="425" w:firstLineChars="0"/>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开箱取出水分仪主机，配件包括砝码、支架、样品盘、防风盘、电源线等；</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5" w:leftChars="0" w:right="0" w:rightChars="0" w:hanging="425" w:firstLineChars="0"/>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lang w:val="en-US" w:eastAsia="zh-CN"/>
        </w:rPr>
        <w:t>将防风盘、支架、样品盘一一装好，接通电源，按下开机键，显示屏进入开机界面，首先按去皮键减去样品盘重量，后将100g砝码放入托盘进行校准；</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5" w:leftChars="0" w:right="0" w:rightChars="0" w:hanging="425" w:firstLineChars="0"/>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用实验勺取</w:t>
      </w:r>
      <w:r>
        <w:rPr>
          <w:rFonts w:hint="eastAsia" w:ascii="微软雅黑" w:hAnsi="微软雅黑" w:eastAsia="微软雅黑" w:cs="微软雅黑"/>
          <w:sz w:val="24"/>
          <w:szCs w:val="24"/>
          <w:lang w:val="en-US" w:eastAsia="zh-CN"/>
        </w:rPr>
        <w:t>适量（2-3g）陶瓷粉末样品</w:t>
      </w:r>
      <w:r>
        <w:rPr>
          <w:rFonts w:hint="eastAsia" w:ascii="微软雅黑" w:hAnsi="微软雅黑" w:eastAsia="微软雅黑" w:cs="微软雅黑"/>
          <w:sz w:val="24"/>
          <w:szCs w:val="24"/>
          <w:lang w:eastAsia="zh-CN"/>
        </w:rPr>
        <w:t>均匀铺在样品盘上，设置好合适的温度后</w:t>
      </w:r>
      <w:r>
        <w:rPr>
          <w:rFonts w:hint="eastAsia" w:ascii="微软雅黑" w:hAnsi="微软雅黑" w:eastAsia="微软雅黑" w:cs="微软雅黑"/>
          <w:sz w:val="24"/>
          <w:szCs w:val="24"/>
          <w:lang w:val="en-US" w:eastAsia="zh-CN"/>
        </w:rPr>
        <w:t>盖下上盖，按下“START”键开始测试；</w:t>
      </w:r>
      <w:r>
        <w:rPr>
          <w:rFonts w:hint="eastAsia" w:ascii="微软雅黑" w:hAnsi="微软雅黑" w:eastAsia="微软雅黑" w:cs="微软雅黑"/>
          <w:sz w:val="24"/>
          <w:szCs w:val="24"/>
          <w:lang w:eastAsia="zh-CN"/>
        </w:rPr>
        <w:t>蜂鸣两声后，仪器自动停机，测试结束，可在液晶显示屏查看测试后陶瓷粉末的</w:t>
      </w:r>
      <w:r>
        <w:rPr>
          <w:rFonts w:hint="eastAsia" w:ascii="微软雅黑" w:hAnsi="微软雅黑" w:eastAsia="微软雅黑" w:cs="微软雅黑"/>
          <w:sz w:val="24"/>
          <w:szCs w:val="24"/>
          <w:lang w:val="en-US" w:eastAsia="zh-CN"/>
        </w:rPr>
        <w:t>含水量为11.502%；</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5" w:leftChars="0" w:right="0" w:rightChars="0" w:hanging="425" w:firstLineChars="0"/>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复位仪器，待仪器冷却至</w:t>
      </w:r>
      <w:r>
        <w:rPr>
          <w:rFonts w:hint="eastAsia" w:ascii="微软雅黑" w:hAnsi="微软雅黑" w:eastAsia="微软雅黑" w:cs="微软雅黑"/>
          <w:sz w:val="24"/>
          <w:szCs w:val="24"/>
          <w:lang w:val="en-US" w:eastAsia="zh-CN"/>
        </w:rPr>
        <w:t>40℃以下后，再取适量陶瓷粉末均匀铺在样品盘上，重复上述测试步骤；测试结束后得出第二组数据，显示陶瓷粉末的含水量为11.563%；数据基本相同误差仅为0.061%，表示测试结果可靠，可重复性好。</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leftChars="0" w:right="0" w:rightChars="0"/>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drawing>
          <wp:inline distT="0" distB="0" distL="114300" distR="114300">
            <wp:extent cx="5273675" cy="2712085"/>
            <wp:effectExtent l="0" t="0" r="3175" b="12065"/>
            <wp:docPr id="4" name="图片 4" descr="QQ图片20180323105956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80323105956_副本"/>
                    <pic:cNvPicPr>
                      <a:picLocks noChangeAspect="1"/>
                    </pic:cNvPicPr>
                  </pic:nvPicPr>
                  <pic:blipFill>
                    <a:blip r:embed="rId5"/>
                    <a:stretch>
                      <a:fillRect/>
                    </a:stretch>
                  </pic:blipFill>
                  <pic:spPr>
                    <a:xfrm>
                      <a:off x="0" y="0"/>
                      <a:ext cx="5273675" cy="2712085"/>
                    </a:xfrm>
                    <a:prstGeom prst="rect">
                      <a:avLst/>
                    </a:prstGeom>
                  </pic:spPr>
                </pic:pic>
              </a:graphicData>
            </a:graphic>
          </wp:inline>
        </w:drawing>
      </w:r>
    </w:p>
    <w:tbl>
      <w:tblPr>
        <w:tblStyle w:val="5"/>
        <w:tblW w:w="8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890"/>
        <w:gridCol w:w="1890"/>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eastAsia="zh-CN"/>
              </w:rPr>
              <w:t>陶瓷粉末</w:t>
            </w:r>
          </w:p>
        </w:tc>
        <w:tc>
          <w:tcPr>
            <w:tcW w:w="1890"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测试前重量</w:t>
            </w:r>
          </w:p>
        </w:tc>
        <w:tc>
          <w:tcPr>
            <w:tcW w:w="1890"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r>
              <w:rPr>
                <w:rFonts w:hint="eastAsia" w:ascii="微软雅黑" w:hAnsi="微软雅黑" w:eastAsia="微软雅黑" w:cs="微软雅黑"/>
                <w:sz w:val="24"/>
                <w:szCs w:val="24"/>
                <w:vertAlign w:val="baseline"/>
                <w:lang w:eastAsia="zh-CN"/>
              </w:rPr>
              <w:t>测试温度（℃）</w:t>
            </w:r>
          </w:p>
        </w:tc>
        <w:tc>
          <w:tcPr>
            <w:tcW w:w="2461"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水含量（</w:t>
            </w:r>
            <w:r>
              <w:rPr>
                <w:rFonts w:hint="eastAsia" w:ascii="微软雅黑" w:hAnsi="微软雅黑" w:eastAsia="微软雅黑" w:cs="微软雅黑"/>
                <w:sz w:val="24"/>
                <w:szCs w:val="24"/>
                <w:vertAlign w:val="baseline"/>
                <w:lang w:val="en-US" w:eastAsia="zh-CN"/>
              </w:rPr>
              <w:t>%</w:t>
            </w:r>
            <w:r>
              <w:rPr>
                <w:rFonts w:hint="eastAsia" w:ascii="微软雅黑" w:hAnsi="微软雅黑" w:eastAsia="微软雅黑" w:cs="微软雅黑"/>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第一次</w:t>
            </w:r>
          </w:p>
        </w:tc>
        <w:tc>
          <w:tcPr>
            <w:tcW w:w="1890"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2.740</w:t>
            </w:r>
          </w:p>
        </w:tc>
        <w:tc>
          <w:tcPr>
            <w:tcW w:w="1890"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r>
              <w:rPr>
                <w:rFonts w:hint="eastAsia" w:ascii="微软雅黑" w:hAnsi="微软雅黑" w:eastAsia="微软雅黑" w:cs="微软雅黑"/>
                <w:sz w:val="24"/>
                <w:szCs w:val="24"/>
                <w:vertAlign w:val="baseline"/>
                <w:lang w:val="en-US" w:eastAsia="zh-CN"/>
              </w:rPr>
              <w:t>160</w:t>
            </w:r>
          </w:p>
        </w:tc>
        <w:tc>
          <w:tcPr>
            <w:tcW w:w="2461"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第二次</w:t>
            </w:r>
          </w:p>
        </w:tc>
        <w:tc>
          <w:tcPr>
            <w:tcW w:w="1890"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2.581</w:t>
            </w:r>
          </w:p>
        </w:tc>
        <w:tc>
          <w:tcPr>
            <w:tcW w:w="1890"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r>
              <w:rPr>
                <w:rFonts w:hint="eastAsia" w:ascii="微软雅黑" w:hAnsi="微软雅黑" w:eastAsia="微软雅黑" w:cs="微软雅黑"/>
                <w:sz w:val="24"/>
                <w:szCs w:val="24"/>
                <w:vertAlign w:val="baseline"/>
                <w:lang w:val="en-US" w:eastAsia="zh-CN"/>
              </w:rPr>
              <w:t>160</w:t>
            </w:r>
          </w:p>
        </w:tc>
        <w:tc>
          <w:tcPr>
            <w:tcW w:w="2461"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11.563</w:t>
            </w:r>
          </w:p>
        </w:tc>
      </w:tr>
    </w:tbl>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textAlignment w:val="auto"/>
        <w:outlineLvl w:val="9"/>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注意事项</w:t>
      </w:r>
      <w:bookmarkStart w:id="0" w:name="_GoBack"/>
      <w:bookmarkEnd w:id="0"/>
    </w:p>
    <w:p>
      <w:pPr>
        <w:keepNext w:val="0"/>
        <w:keepLines w:val="0"/>
        <w:widowControl/>
        <w:numPr>
          <w:ilvl w:val="0"/>
          <w:numId w:val="2"/>
        </w:numPr>
        <w:suppressLineNumbers w:val="0"/>
        <w:ind w:left="420" w:leftChars="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仪器使用过程中会产生高温，所以测试过程中不要在仪器周围放置易燃易爆物；</w:t>
      </w:r>
    </w:p>
    <w:p>
      <w:pPr>
        <w:keepNext w:val="0"/>
        <w:keepLines w:val="0"/>
        <w:widowControl/>
        <w:numPr>
          <w:ilvl w:val="0"/>
          <w:numId w:val="2"/>
        </w:numPr>
        <w:suppressLineNumbers w:val="0"/>
        <w:ind w:left="420" w:leftChars="0" w:hanging="420" w:firstLineChars="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kern w:val="0"/>
          <w:sz w:val="24"/>
          <w:szCs w:val="24"/>
          <w:lang w:val="en-US" w:eastAsia="zh-CN" w:bidi="ar"/>
        </w:rPr>
        <w:t>水分测定仪为精密仪器，测试过程中应避免倚靠按压摆放仪器的台面，避免影响测试结果；</w:t>
      </w:r>
    </w:p>
    <w:p>
      <w:pPr>
        <w:keepNext w:val="0"/>
        <w:keepLines w:val="0"/>
        <w:widowControl/>
        <w:numPr>
          <w:ilvl w:val="0"/>
          <w:numId w:val="2"/>
        </w:numPr>
        <w:suppressLineNumbers w:val="0"/>
        <w:ind w:left="420" w:leftChars="0" w:hanging="420" w:firstLineChars="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测试后仪器还处于高温中，清理部件时要小心谨慎，防止烫伤。</w:t>
      </w:r>
    </w:p>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B6E7"/>
    <w:multiLevelType w:val="singleLevel"/>
    <w:tmpl w:val="0D21B6E7"/>
    <w:lvl w:ilvl="0" w:tentative="0">
      <w:start w:val="1"/>
      <w:numFmt w:val="decimal"/>
      <w:lvlText w:val="%1."/>
      <w:lvlJc w:val="left"/>
      <w:pPr>
        <w:ind w:left="425" w:hanging="425"/>
      </w:pPr>
      <w:rPr>
        <w:rFonts w:hint="default"/>
      </w:rPr>
    </w:lvl>
  </w:abstractNum>
  <w:abstractNum w:abstractNumId="1">
    <w:nsid w:val="4A7DB547"/>
    <w:multiLevelType w:val="singleLevel"/>
    <w:tmpl w:val="4A7DB547"/>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041D7"/>
    <w:rsid w:val="2C9041D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2018-09-14T05:58:00Z</dcterms:created>
  <dc:creator>Administrator</dc:creator>
  <cp:lastModifiedBy>Administrator</cp:lastModifiedBy>
  <dcterms:modified xsi:type="dcterms:W3CDTF">2018-09-14T06:14:28Z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